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firstLineChars="0"/>
        <w:rPr>
          <w:rFonts w:ascii="黑体" w:hAnsi="黑体" w:eastAsia="黑体" w:cs="黑体"/>
          <w:sz w:val="32"/>
          <w:szCs w:val="32"/>
        </w:rPr>
      </w:pPr>
      <w:r>
        <w:rPr>
          <w:rFonts w:hint="eastAsia" w:ascii="黑体" w:hAnsi="黑体" w:eastAsia="黑体" w:cs="黑体"/>
          <w:sz w:val="32"/>
          <w:szCs w:val="32"/>
        </w:rPr>
        <w:t>附件1</w:t>
      </w:r>
    </w:p>
    <w:p>
      <w:pPr>
        <w:spacing w:line="560" w:lineRule="exact"/>
        <w:ind w:firstLine="0" w:firstLineChars="0"/>
        <w:jc w:val="center"/>
        <w:rPr>
          <w:rFonts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分享交流企业简介</w:t>
      </w:r>
      <w:bookmarkEnd w:id="0"/>
    </w:p>
    <w:p>
      <w:pPr>
        <w:spacing w:line="560" w:lineRule="exact"/>
        <w:ind w:firstLine="640"/>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松山湖材料实验室是广东省首批建设的省级实验室之一，定位于有国际影响力的新材料研发南方基地。目前建立了两个产业化基地，成立产业化公司20余家，成果转化项目涵盖新能源与清洁能源、半导体、生物医疗、先进制造与高端装备、先进功能材料与器件等新材料领域。</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由松山湖材料实验室首席科学家付超研究员领衔的多孔陶瓷团队借助独家拥有知识产权的高性能碳化硅多孔陶瓷材料制备技术，突破阻碍多孔介质燃烧技术产业应用的关键材料“卡脖子”难题，攻破系统结构设计的完全燃烧和NO</w:t>
      </w:r>
      <w:r>
        <w:rPr>
          <w:rFonts w:hint="eastAsia" w:ascii="仿宋_GB2312" w:hAnsi="仿宋_GB2312" w:eastAsia="仿宋_GB2312" w:cs="仿宋_GB2312"/>
          <w:sz w:val="32"/>
          <w:szCs w:val="32"/>
          <w:vertAlign w:val="subscript"/>
        </w:rPr>
        <w:t>X</w:t>
      </w:r>
      <w:r>
        <w:rPr>
          <w:rFonts w:hint="eastAsia" w:ascii="仿宋_GB2312" w:hAnsi="仿宋_GB2312" w:eastAsia="仿宋_GB2312" w:cs="仿宋_GB2312"/>
          <w:sz w:val="32"/>
          <w:szCs w:val="32"/>
        </w:rPr>
        <w:t>抑制等关键技术，开发出国内首台（套）新一代绿色低碳多孔介质燃烧系统以及基于该技术的新型绿色低碳热工装备，实现了工业燃气燃烧的超低氮排放与大幅度节能，为我国双碳战略的实施提供了新的技术途径。</w:t>
      </w:r>
    </w:p>
    <w:p>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ascii="仿宋_GB2312" w:hAnsi="仿宋_GB2312" w:eastAsia="仿宋_GB2312" w:cs="仿宋_GB2312"/>
          <w:sz w:val="32"/>
          <w:szCs w:val="32"/>
        </w:rPr>
        <w:t>其中，基于多孔介质燃烧技术开发的“油田水套炉燃烧器”“超含燃烧甲烷和</w:t>
      </w:r>
      <w:r>
        <w:rPr>
          <w:rFonts w:ascii="仿宋_GB2312" w:hAnsi="仿宋_GB2312" w:eastAsia="仿宋_GB2312" w:cs="仿宋_GB2312"/>
          <w:sz w:val="32"/>
          <w:szCs w:val="32"/>
        </w:rPr>
        <w:t>V</w:t>
      </w:r>
      <w:r>
        <w:rPr>
          <w:rFonts w:hint="eastAsia" w:ascii="仿宋_GB2312" w:hAnsi="仿宋_GB2312" w:eastAsia="仿宋_GB2312" w:cs="仿宋_GB2312"/>
          <w:sz w:val="32"/>
          <w:szCs w:val="32"/>
        </w:rPr>
        <w:t>OC</w:t>
      </w:r>
      <w:r>
        <w:rPr>
          <w:rFonts w:ascii="仿宋_GB2312" w:hAnsi="仿宋_GB2312" w:eastAsia="仿宋_GB2312" w:cs="仿宋_GB2312"/>
          <w:sz w:val="32"/>
          <w:szCs w:val="32"/>
        </w:rPr>
        <w:t>s一体化处理装置</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等产品减碳降排的效果显著，上述产品已经在胜利，青海，中原，辽河，长庆等国内大型油田的推广应用</w:t>
      </w:r>
      <w:r>
        <w:rPr>
          <w:rFonts w:hint="eastAsia" w:ascii="仿宋_GB2312" w:hAnsi="仿宋_GB2312" w:eastAsia="仿宋_GB2312" w:cs="仿宋_GB2312"/>
          <w:sz w:val="32"/>
          <w:szCs w:val="32"/>
        </w:rPr>
        <w:t>,在区内中石化西北油田开展“油田水套炉燃烧器”节能减排实验。</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9B29B6DF-4230-4607-889D-A66616B61885}"/>
  </w:font>
  <w:font w:name="方正小标宋简体">
    <w:panose1 w:val="02000000000000000000"/>
    <w:charset w:val="86"/>
    <w:family w:val="script"/>
    <w:pitch w:val="default"/>
    <w:sig w:usb0="00000001" w:usb1="080E0000" w:usb2="00000000" w:usb3="00000000" w:csb0="00040000" w:csb1="00000000"/>
    <w:embedRegular r:id="rId2" w:fontKey="{E037066F-087A-4E0D-B425-9CAB3BD8C571}"/>
  </w:font>
  <w:font w:name="仿宋_GB2312">
    <w:panose1 w:val="02010609030101010101"/>
    <w:charset w:val="86"/>
    <w:family w:val="auto"/>
    <w:pitch w:val="default"/>
    <w:sig w:usb0="00000001" w:usb1="080E0000" w:usb2="00000000" w:usb3="00000000" w:csb0="00040000" w:csb1="00000000"/>
    <w:embedRegular r:id="rId3" w:fontKey="{21ECDC1F-A902-40C3-93A6-DE21DE08B12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JmN2FmZjhlNWViNmM4MGMyNDkyODIxMTdjOTljM2UifQ=="/>
  </w:docVars>
  <w:rsids>
    <w:rsidRoot w:val="4D4B3425"/>
    <w:rsid w:val="4D4B3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880" w:firstLineChars="200"/>
      <w:jc w:val="both"/>
    </w:pPr>
    <w:rPr>
      <w:rFonts w:eastAsia="宋体" w:asciiTheme="minorHAnsi" w:hAnsiTheme="minorHAnsi" w:cstheme="minorBidi"/>
      <w:kern w:val="2"/>
      <w:sz w:val="24"/>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2023-02-20T11:01:00Z</dcterms:created>
  <dc:creator>♥.♥</dc:creator>
  <cp:lastModifiedBy>♥.♥</cp:lastModifiedBy>
  <dcterms:modified xsi:type="dcterms:W3CDTF">2023-02-20T11:02:11Z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B9C0B61187F8416E99AC3CA3D139C0CF</vt:lpwstr>
  </property>
</Properties>
</file>